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9A5" w:rsidRPr="00AF39A5" w:rsidRDefault="00AF39A5" w:rsidP="005D1F58">
      <w:pPr>
        <w:spacing w:after="0" w:line="525" w:lineRule="atLeast"/>
        <w:outlineLvl w:val="0"/>
        <w:rPr>
          <w:rFonts w:ascii="Helvetica" w:eastAsia="Times New Roman" w:hAnsi="Helvetica" w:cs="Helvetica"/>
          <w:color w:val="666666"/>
          <w:kern w:val="36"/>
          <w:sz w:val="38"/>
          <w:szCs w:val="38"/>
          <w:lang w:eastAsia="de-DE"/>
        </w:rPr>
      </w:pPr>
      <w:r w:rsidRPr="00AF39A5">
        <w:rPr>
          <w:rFonts w:ascii="Helvetica" w:eastAsia="Times New Roman" w:hAnsi="Helvetica" w:cs="Helvetica"/>
          <w:color w:val="666666"/>
          <w:kern w:val="36"/>
          <w:sz w:val="38"/>
          <w:szCs w:val="38"/>
          <w:lang w:eastAsia="de-DE"/>
        </w:rPr>
        <w:t>Pseudo,- Proto- und Parawissenschaften</w:t>
      </w:r>
    </w:p>
    <w:p w:rsidR="00AF39A5" w:rsidRPr="00AF39A5" w:rsidRDefault="00AF39A5" w:rsidP="005D1F58">
      <w:pPr>
        <w:spacing w:after="0" w:line="270" w:lineRule="atLeast"/>
        <w:rPr>
          <w:rFonts w:ascii="Arial" w:eastAsia="Times New Roman" w:hAnsi="Arial" w:cs="Arial"/>
          <w:color w:val="666666"/>
          <w:sz w:val="18"/>
          <w:szCs w:val="18"/>
          <w:lang w:eastAsia="de-DE"/>
        </w:rPr>
      </w:pPr>
      <w:r w:rsidRPr="00AF39A5">
        <w:rPr>
          <w:rFonts w:ascii="Verdana" w:eastAsia="Times New Roman" w:hAnsi="Verdana" w:cs="Arial"/>
          <w:color w:val="000000"/>
          <w:sz w:val="20"/>
          <w:szCs w:val="20"/>
          <w:lang w:eastAsia="de-DE"/>
        </w:rPr>
        <w:t>Die </w:t>
      </w:r>
      <w:r w:rsidRPr="00AF39A5">
        <w:rPr>
          <w:rFonts w:ascii="Verdana" w:eastAsia="Times New Roman" w:hAnsi="Verdana" w:cs="Arial"/>
          <w:i/>
          <w:iCs/>
          <w:color w:val="000000"/>
          <w:sz w:val="20"/>
          <w:szCs w:val="20"/>
          <w:lang w:eastAsia="de-DE"/>
        </w:rPr>
        <w:t>„unkonventionellen“</w:t>
      </w:r>
      <w:r w:rsidRPr="00AF39A5">
        <w:rPr>
          <w:rFonts w:ascii="Verdana" w:eastAsia="Times New Roman" w:hAnsi="Verdana" w:cs="Arial"/>
          <w:color w:val="000000"/>
          <w:sz w:val="20"/>
          <w:szCs w:val="20"/>
          <w:lang w:eastAsia="de-DE"/>
        </w:rPr>
        <w:t> Auffassungen und Arten von Wissenschaft sind auch Gegenstand der</w:t>
      </w:r>
      <w:r w:rsidRPr="00AF39A5">
        <w:rPr>
          <w:rFonts w:ascii="Verdana" w:eastAsia="Times New Roman" w:hAnsi="Verdana" w:cs="Arial"/>
          <w:color w:val="666666"/>
          <w:sz w:val="20"/>
          <w:szCs w:val="20"/>
          <w:lang w:eastAsia="de-DE"/>
        </w:rPr>
        <w:t> </w:t>
      </w:r>
      <w:hyperlink r:id="rId6" w:tgtFrame="" w:history="1">
        <w:r w:rsidRPr="00AF39A5">
          <w:rPr>
            <w:rFonts w:ascii="Verdana" w:eastAsia="Times New Roman" w:hAnsi="Verdana" w:cs="Arial"/>
            <w:color w:val="FFC000"/>
            <w:sz w:val="20"/>
            <w:szCs w:val="20"/>
            <w:u w:val="single"/>
            <w:lang w:eastAsia="de-DE"/>
          </w:rPr>
          <w:t>Wissenschaftstheorie</w:t>
        </w:r>
      </w:hyperlink>
      <w:r w:rsidRPr="00AF39A5">
        <w:rPr>
          <w:rFonts w:ascii="Verdana" w:eastAsia="Times New Roman" w:hAnsi="Verdana" w:cs="Arial"/>
          <w:color w:val="000000"/>
          <w:sz w:val="20"/>
          <w:szCs w:val="20"/>
          <w:lang w:eastAsia="de-DE"/>
        </w:rPr>
        <w:t>. Und sei es nur zur Abgrenzung oder Charakterisierung der</w:t>
      </w:r>
      <w:r w:rsidRPr="00AF39A5">
        <w:rPr>
          <w:rFonts w:ascii="Verdana" w:eastAsia="Times New Roman" w:hAnsi="Verdana" w:cs="Arial"/>
          <w:color w:val="666666"/>
          <w:sz w:val="20"/>
          <w:szCs w:val="20"/>
          <w:lang w:eastAsia="de-DE"/>
        </w:rPr>
        <w:t> </w:t>
      </w:r>
      <w:hyperlink r:id="rId7" w:tooltip="Wissenschaft" w:history="1">
        <w:r w:rsidRPr="00AF39A5">
          <w:rPr>
            <w:rFonts w:ascii="Verdana" w:eastAsia="Times New Roman" w:hAnsi="Verdana" w:cs="Arial"/>
            <w:i/>
            <w:iCs/>
            <w:color w:val="FFC000"/>
            <w:sz w:val="20"/>
            <w:szCs w:val="20"/>
            <w:u w:val="single"/>
            <w:lang w:eastAsia="de-DE"/>
          </w:rPr>
          <w:t>„konventionellen“</w:t>
        </w:r>
        <w:r w:rsidRPr="00AF39A5">
          <w:rPr>
            <w:rFonts w:ascii="Verdana" w:eastAsia="Times New Roman" w:hAnsi="Verdana" w:cs="Arial"/>
            <w:color w:val="EEAC20"/>
            <w:sz w:val="20"/>
            <w:szCs w:val="20"/>
            <w:u w:val="single"/>
            <w:lang w:eastAsia="de-DE"/>
          </w:rPr>
          <w:t> </w:t>
        </w:r>
        <w:r w:rsidRPr="00AF39A5">
          <w:rPr>
            <w:rFonts w:ascii="Verdana" w:eastAsia="Times New Roman" w:hAnsi="Verdana" w:cs="Arial"/>
            <w:color w:val="FFC000"/>
            <w:sz w:val="20"/>
            <w:szCs w:val="20"/>
            <w:u w:val="single"/>
            <w:lang w:eastAsia="de-DE"/>
          </w:rPr>
          <w:t>Wissenschaft</w:t>
        </w:r>
      </w:hyperlink>
      <w:r w:rsidRPr="00AF39A5">
        <w:rPr>
          <w:rFonts w:ascii="Verdana" w:eastAsia="Times New Roman" w:hAnsi="Verdana" w:cs="Arial"/>
          <w:color w:val="666666"/>
          <w:sz w:val="20"/>
          <w:szCs w:val="20"/>
          <w:lang w:eastAsia="de-DE"/>
        </w:rPr>
        <w:t>.</w:t>
      </w:r>
    </w:p>
    <w:p w:rsidR="00AF39A5" w:rsidRPr="00AF39A5" w:rsidRDefault="00AF39A5" w:rsidP="005D1F58">
      <w:pPr>
        <w:spacing w:after="0" w:line="270" w:lineRule="atLeast"/>
        <w:rPr>
          <w:rFonts w:ascii="Arial" w:eastAsia="Times New Roman" w:hAnsi="Arial" w:cs="Arial"/>
          <w:color w:val="666666"/>
          <w:sz w:val="18"/>
          <w:szCs w:val="18"/>
          <w:lang w:eastAsia="de-DE"/>
        </w:rPr>
      </w:pPr>
      <w:r w:rsidRPr="00AF39A5">
        <w:rPr>
          <w:rFonts w:ascii="Arial" w:eastAsia="Times New Roman" w:hAnsi="Arial" w:cs="Arial"/>
          <w:color w:val="666666"/>
          <w:sz w:val="18"/>
          <w:szCs w:val="18"/>
          <w:lang w:eastAsia="de-DE"/>
        </w:rPr>
        <w:t> </w:t>
      </w:r>
    </w:p>
    <w:p w:rsidR="005D1F58" w:rsidRPr="00AF39A5" w:rsidRDefault="00AF39A5" w:rsidP="005D1F58">
      <w:pPr>
        <w:spacing w:after="0" w:line="378" w:lineRule="atLeast"/>
        <w:outlineLvl w:val="1"/>
        <w:rPr>
          <w:rFonts w:ascii="Helvetica" w:eastAsia="Times New Roman" w:hAnsi="Helvetica" w:cs="Helvetica"/>
          <w:color w:val="666666"/>
          <w:sz w:val="27"/>
          <w:szCs w:val="27"/>
          <w:lang w:eastAsia="de-DE"/>
        </w:rPr>
      </w:pPr>
      <w:r w:rsidRPr="00AF39A5">
        <w:rPr>
          <w:rFonts w:ascii="Helvetica" w:eastAsia="Times New Roman" w:hAnsi="Helvetica" w:cs="Helvetica"/>
          <w:color w:val="666666"/>
          <w:sz w:val="27"/>
          <w:szCs w:val="27"/>
          <w:lang w:eastAsia="de-DE"/>
        </w:rPr>
        <w:t>1. Pseudowissenschaft</w:t>
      </w:r>
      <w:bookmarkStart w:id="0" w:name="_GoBack"/>
      <w:bookmarkEnd w:id="0"/>
    </w:p>
    <w:p w:rsidR="00AF39A5" w:rsidRPr="00AF39A5" w:rsidRDefault="00AF39A5" w:rsidP="005D1F58">
      <w:pPr>
        <w:spacing w:after="0" w:line="270" w:lineRule="atLeast"/>
        <w:rPr>
          <w:rFonts w:ascii="Arial" w:eastAsia="Times New Roman" w:hAnsi="Arial" w:cs="Arial"/>
          <w:color w:val="666666"/>
          <w:sz w:val="18"/>
          <w:szCs w:val="18"/>
          <w:lang w:eastAsia="de-DE"/>
        </w:rPr>
      </w:pPr>
      <w:r w:rsidRPr="00AF39A5">
        <w:rPr>
          <w:rFonts w:ascii="Verdana" w:eastAsia="Times New Roman" w:hAnsi="Verdana" w:cs="Arial"/>
          <w:color w:val="000000"/>
          <w:sz w:val="20"/>
          <w:szCs w:val="20"/>
          <w:lang w:eastAsia="de-DE"/>
        </w:rPr>
        <w:t>Pseudowissenschaften </w:t>
      </w:r>
      <w:r w:rsidRPr="00AF39A5">
        <w:rPr>
          <w:rFonts w:ascii="Verdana" w:eastAsia="Times New Roman" w:hAnsi="Verdana" w:cs="Arial"/>
          <w:i/>
          <w:iCs/>
          <w:color w:val="000000"/>
          <w:sz w:val="20"/>
          <w:szCs w:val="20"/>
          <w:lang w:eastAsia="de-DE"/>
        </w:rPr>
        <w:t>(</w:t>
      </w:r>
      <w:proofErr w:type="spellStart"/>
      <w:r w:rsidRPr="00AF39A5">
        <w:rPr>
          <w:rFonts w:ascii="Verdana" w:eastAsia="Times New Roman" w:hAnsi="Verdana" w:cs="Arial"/>
          <w:i/>
          <w:iCs/>
          <w:color w:val="000000"/>
          <w:sz w:val="20"/>
          <w:szCs w:val="20"/>
          <w:lang w:eastAsia="de-DE"/>
        </w:rPr>
        <w:t>gr.</w:t>
      </w:r>
      <w:proofErr w:type="spellEnd"/>
      <w:r w:rsidRPr="00AF39A5">
        <w:rPr>
          <w:rFonts w:ascii="Verdana" w:eastAsia="Times New Roman" w:hAnsi="Verdana" w:cs="Arial"/>
          <w:i/>
          <w:iCs/>
          <w:color w:val="000000"/>
          <w:sz w:val="20"/>
          <w:szCs w:val="20"/>
          <w:lang w:eastAsia="de-DE"/>
        </w:rPr>
        <w:t xml:space="preserve"> „ich täusche vor“)</w:t>
      </w:r>
      <w:r w:rsidRPr="00AF39A5">
        <w:rPr>
          <w:rFonts w:ascii="Verdana" w:eastAsia="Times New Roman" w:hAnsi="Verdana" w:cs="Arial"/>
          <w:color w:val="000000"/>
          <w:sz w:val="20"/>
          <w:szCs w:val="20"/>
          <w:lang w:eastAsia="de-DE"/>
        </w:rPr>
        <w:t> weisen zwei Hauptcharakteristika auf. </w:t>
      </w:r>
      <w:r w:rsidRPr="00AF39A5">
        <w:rPr>
          <w:rFonts w:ascii="Verdana" w:eastAsia="Times New Roman" w:hAnsi="Verdana" w:cs="Arial"/>
          <w:b/>
          <w:bCs/>
          <w:color w:val="000000"/>
          <w:sz w:val="20"/>
          <w:szCs w:val="20"/>
          <w:lang w:eastAsia="de-DE"/>
        </w:rPr>
        <w:t>Einerseits erhebt Pseudowissenschaft den Anspruch auf Wissenschaftlichkeit</w:t>
      </w:r>
      <w:r w:rsidRPr="00AF39A5">
        <w:rPr>
          <w:rFonts w:ascii="Verdana" w:eastAsia="Times New Roman" w:hAnsi="Verdana" w:cs="Arial"/>
          <w:color w:val="000000"/>
          <w:sz w:val="20"/>
          <w:szCs w:val="20"/>
          <w:lang w:eastAsia="de-DE"/>
        </w:rPr>
        <w:t> und bedient sich auch meist wissenschaftlicher Begriffe, Methoden usw. </w:t>
      </w:r>
      <w:r w:rsidRPr="00AF39A5">
        <w:rPr>
          <w:rFonts w:ascii="Verdana" w:eastAsia="Times New Roman" w:hAnsi="Verdana" w:cs="Arial"/>
          <w:b/>
          <w:bCs/>
          <w:color w:val="000000"/>
          <w:sz w:val="20"/>
          <w:szCs w:val="20"/>
          <w:lang w:eastAsia="de-DE"/>
        </w:rPr>
        <w:t>Andererseits wird Pseudowissenschaft diesem Anspruch auf Wissenschaftlichkeit nicht gerecht</w:t>
      </w:r>
      <w:r w:rsidRPr="00AF39A5">
        <w:rPr>
          <w:rFonts w:ascii="Verdana" w:eastAsia="Times New Roman" w:hAnsi="Verdana" w:cs="Arial"/>
          <w:color w:val="000000"/>
          <w:sz w:val="20"/>
          <w:szCs w:val="20"/>
          <w:lang w:eastAsia="de-DE"/>
        </w:rPr>
        <w:t>.</w:t>
      </w:r>
    </w:p>
    <w:p w:rsidR="00AF39A5" w:rsidRPr="00AF39A5" w:rsidRDefault="00AF39A5" w:rsidP="005D1F58">
      <w:pPr>
        <w:spacing w:after="0" w:line="270" w:lineRule="atLeast"/>
        <w:rPr>
          <w:rFonts w:ascii="Arial" w:eastAsia="Times New Roman" w:hAnsi="Arial" w:cs="Arial"/>
          <w:color w:val="666666"/>
          <w:sz w:val="18"/>
          <w:szCs w:val="18"/>
          <w:lang w:eastAsia="de-DE"/>
        </w:rPr>
      </w:pPr>
      <w:r w:rsidRPr="00AF39A5">
        <w:rPr>
          <w:rFonts w:ascii="Verdana" w:eastAsia="Times New Roman" w:hAnsi="Verdana" w:cs="Arial"/>
          <w:b/>
          <w:bCs/>
          <w:color w:val="000000"/>
          <w:sz w:val="20"/>
          <w:szCs w:val="20"/>
          <w:lang w:eastAsia="de-DE"/>
        </w:rPr>
        <w:t xml:space="preserve">Ein Paradebeispiel für eine pseudowissenschaftliche Disziplin sind </w:t>
      </w:r>
      <w:proofErr w:type="spellStart"/>
      <w:r w:rsidRPr="00AF39A5">
        <w:rPr>
          <w:rFonts w:ascii="Verdana" w:eastAsia="Times New Roman" w:hAnsi="Verdana" w:cs="Arial"/>
          <w:b/>
          <w:bCs/>
          <w:color w:val="000000"/>
          <w:sz w:val="20"/>
          <w:szCs w:val="20"/>
          <w:lang w:eastAsia="de-DE"/>
        </w:rPr>
        <w:t>die</w:t>
      </w:r>
      <w:r w:rsidRPr="00AF39A5">
        <w:rPr>
          <w:rFonts w:ascii="Verdana" w:eastAsia="Times New Roman" w:hAnsi="Verdana" w:cs="Arial"/>
          <w:color w:val="FFC000"/>
          <w:sz w:val="20"/>
          <w:szCs w:val="20"/>
          <w:lang w:eastAsia="de-DE"/>
        </w:rPr>
        <w:t>Alternativmedizinen</w:t>
      </w:r>
      <w:proofErr w:type="spellEnd"/>
      <w:r w:rsidRPr="00AF39A5">
        <w:rPr>
          <w:rFonts w:ascii="Verdana" w:eastAsia="Times New Roman" w:hAnsi="Verdana" w:cs="Arial"/>
          <w:color w:val="000000"/>
          <w:sz w:val="20"/>
          <w:szCs w:val="20"/>
          <w:lang w:eastAsia="de-DE"/>
        </w:rPr>
        <w:t>.  So gibt es beispielsweise in der</w:t>
      </w:r>
      <w:r w:rsidRPr="00AF39A5">
        <w:rPr>
          <w:rFonts w:ascii="Verdana" w:eastAsia="Times New Roman" w:hAnsi="Verdana" w:cs="Arial"/>
          <w:color w:val="666666"/>
          <w:sz w:val="20"/>
          <w:szCs w:val="20"/>
          <w:lang w:eastAsia="de-DE"/>
        </w:rPr>
        <w:t> </w:t>
      </w:r>
      <w:proofErr w:type="spellStart"/>
      <w:r w:rsidRPr="00AF39A5">
        <w:rPr>
          <w:rFonts w:ascii="Verdana" w:eastAsia="Times New Roman" w:hAnsi="Verdana" w:cs="Arial"/>
          <w:color w:val="666666"/>
          <w:sz w:val="20"/>
          <w:szCs w:val="20"/>
          <w:lang w:eastAsia="de-DE"/>
        </w:rPr>
        <w:fldChar w:fldCharType="begin"/>
      </w:r>
      <w:r w:rsidRPr="00AF39A5">
        <w:rPr>
          <w:rFonts w:ascii="Verdana" w:eastAsia="Times New Roman" w:hAnsi="Verdana" w:cs="Arial"/>
          <w:color w:val="666666"/>
          <w:sz w:val="20"/>
          <w:szCs w:val="20"/>
          <w:lang w:eastAsia="de-DE"/>
        </w:rPr>
        <w:instrText xml:space="preserve"> HYPERLINK "http://www.sapereaudepls.de/sonstiges/esoterik-co/hom%C3%B6opathie/" \o "Homöopathie" </w:instrText>
      </w:r>
      <w:r w:rsidRPr="00AF39A5">
        <w:rPr>
          <w:rFonts w:ascii="Verdana" w:eastAsia="Times New Roman" w:hAnsi="Verdana" w:cs="Arial"/>
          <w:color w:val="666666"/>
          <w:sz w:val="20"/>
          <w:szCs w:val="20"/>
          <w:lang w:eastAsia="de-DE"/>
        </w:rPr>
        <w:fldChar w:fldCharType="separate"/>
      </w:r>
      <w:r w:rsidRPr="00AF39A5">
        <w:rPr>
          <w:rFonts w:ascii="Verdana" w:eastAsia="Times New Roman" w:hAnsi="Verdana" w:cs="Arial"/>
          <w:b/>
          <w:bCs/>
          <w:color w:val="FFC000"/>
          <w:sz w:val="20"/>
          <w:szCs w:val="20"/>
          <w:u w:val="single"/>
          <w:lang w:eastAsia="de-DE"/>
        </w:rPr>
        <w:t>Homöopathie</w:t>
      </w:r>
      <w:r w:rsidRPr="00AF39A5">
        <w:rPr>
          <w:rFonts w:ascii="Verdana" w:eastAsia="Times New Roman" w:hAnsi="Verdana" w:cs="Arial"/>
          <w:color w:val="666666"/>
          <w:sz w:val="20"/>
          <w:szCs w:val="20"/>
          <w:lang w:eastAsia="de-DE"/>
        </w:rPr>
        <w:fldChar w:fldCharType="end"/>
      </w:r>
      <w:r w:rsidRPr="00AF39A5">
        <w:rPr>
          <w:rFonts w:ascii="Verdana" w:eastAsia="Times New Roman" w:hAnsi="Verdana" w:cs="Arial"/>
          <w:color w:val="000000"/>
          <w:sz w:val="20"/>
          <w:szCs w:val="20"/>
          <w:lang w:eastAsia="de-DE"/>
        </w:rPr>
        <w:t>wissenschaftlich</w:t>
      </w:r>
      <w:proofErr w:type="spellEnd"/>
      <w:r w:rsidRPr="00AF39A5">
        <w:rPr>
          <w:rFonts w:ascii="Verdana" w:eastAsia="Times New Roman" w:hAnsi="Verdana" w:cs="Arial"/>
          <w:color w:val="000000"/>
          <w:sz w:val="20"/>
          <w:szCs w:val="20"/>
          <w:lang w:eastAsia="de-DE"/>
        </w:rPr>
        <w:t xml:space="preserve"> anmutende Grundsätze, eine mit wissenschaftlichen Methoden nachweisbare, über den Placebo-Effekt hinausgehende Wirksamkeit aber nicht.</w:t>
      </w:r>
    </w:p>
    <w:p w:rsidR="00AF39A5" w:rsidRPr="00AF39A5" w:rsidRDefault="00AF39A5" w:rsidP="005D1F58">
      <w:pPr>
        <w:spacing w:after="0" w:line="378" w:lineRule="atLeast"/>
        <w:outlineLvl w:val="1"/>
        <w:rPr>
          <w:rFonts w:ascii="Helvetica" w:eastAsia="Times New Roman" w:hAnsi="Helvetica" w:cs="Helvetica"/>
          <w:color w:val="666666"/>
          <w:sz w:val="27"/>
          <w:szCs w:val="27"/>
          <w:lang w:eastAsia="de-DE"/>
        </w:rPr>
      </w:pPr>
      <w:r w:rsidRPr="00AF39A5">
        <w:rPr>
          <w:rFonts w:ascii="Helvetica" w:eastAsia="Times New Roman" w:hAnsi="Helvetica" w:cs="Helvetica"/>
          <w:color w:val="666666"/>
          <w:sz w:val="27"/>
          <w:szCs w:val="27"/>
          <w:lang w:eastAsia="de-DE"/>
        </w:rPr>
        <w:t>2. Protowissenschaft</w:t>
      </w:r>
    </w:p>
    <w:p w:rsidR="00AF39A5" w:rsidRPr="00AF39A5" w:rsidRDefault="00AF39A5" w:rsidP="005D1F58">
      <w:pPr>
        <w:spacing w:after="0" w:line="270" w:lineRule="atLeast"/>
        <w:rPr>
          <w:rFonts w:ascii="Arial" w:eastAsia="Times New Roman" w:hAnsi="Arial" w:cs="Arial"/>
          <w:color w:val="666666"/>
          <w:sz w:val="18"/>
          <w:szCs w:val="18"/>
          <w:lang w:eastAsia="de-DE"/>
        </w:rPr>
      </w:pPr>
      <w:r w:rsidRPr="00AF39A5">
        <w:rPr>
          <w:rFonts w:ascii="Verdana" w:eastAsia="Times New Roman" w:hAnsi="Verdana" w:cs="Arial"/>
          <w:b/>
          <w:bCs/>
          <w:color w:val="000000"/>
          <w:sz w:val="20"/>
          <w:szCs w:val="20"/>
          <w:lang w:eastAsia="de-DE"/>
        </w:rPr>
        <w:t>Protowissenschaften</w:t>
      </w:r>
      <w:r w:rsidRPr="00AF39A5">
        <w:rPr>
          <w:rFonts w:ascii="Arial" w:eastAsia="Times New Roman" w:hAnsi="Arial" w:cs="Arial"/>
          <w:color w:val="666666"/>
          <w:sz w:val="18"/>
          <w:szCs w:val="18"/>
          <w:lang w:eastAsia="de-DE"/>
        </w:rPr>
        <w:t> </w:t>
      </w:r>
      <w:r w:rsidRPr="00AF39A5">
        <w:rPr>
          <w:rFonts w:ascii="Verdana" w:eastAsia="Times New Roman" w:hAnsi="Verdana" w:cs="Arial"/>
          <w:i/>
          <w:iCs/>
          <w:color w:val="000000"/>
          <w:sz w:val="20"/>
          <w:szCs w:val="20"/>
          <w:lang w:eastAsia="de-DE"/>
        </w:rPr>
        <w:t>(</w:t>
      </w:r>
      <w:proofErr w:type="spellStart"/>
      <w:r w:rsidRPr="00AF39A5">
        <w:rPr>
          <w:rFonts w:ascii="Verdana" w:eastAsia="Times New Roman" w:hAnsi="Verdana" w:cs="Arial"/>
          <w:i/>
          <w:iCs/>
          <w:color w:val="000000"/>
          <w:sz w:val="20"/>
          <w:szCs w:val="20"/>
          <w:lang w:eastAsia="de-DE"/>
        </w:rPr>
        <w:t>gr.</w:t>
      </w:r>
      <w:proofErr w:type="spellEnd"/>
      <w:r w:rsidRPr="00AF39A5">
        <w:rPr>
          <w:rFonts w:ascii="Verdana" w:eastAsia="Times New Roman" w:hAnsi="Verdana" w:cs="Arial"/>
          <w:i/>
          <w:iCs/>
          <w:color w:val="000000"/>
          <w:sz w:val="20"/>
          <w:szCs w:val="20"/>
          <w:lang w:eastAsia="de-DE"/>
        </w:rPr>
        <w:t xml:space="preserve"> „erster)</w:t>
      </w:r>
      <w:r w:rsidRPr="00AF39A5">
        <w:rPr>
          <w:rFonts w:ascii="Verdana" w:eastAsia="Times New Roman" w:hAnsi="Verdana" w:cs="Arial"/>
          <w:color w:val="666666"/>
          <w:sz w:val="20"/>
          <w:szCs w:val="20"/>
          <w:lang w:eastAsia="de-DE"/>
        </w:rPr>
        <w:t> </w:t>
      </w:r>
      <w:r w:rsidRPr="00AF39A5">
        <w:rPr>
          <w:rFonts w:ascii="Verdana" w:eastAsia="Times New Roman" w:hAnsi="Verdana" w:cs="Arial"/>
          <w:b/>
          <w:bCs/>
          <w:color w:val="000000"/>
          <w:sz w:val="20"/>
          <w:szCs w:val="20"/>
          <w:lang w:eastAsia="de-DE"/>
        </w:rPr>
        <w:t>sind</w:t>
      </w:r>
      <w:r w:rsidRPr="00AF39A5">
        <w:rPr>
          <w:rFonts w:ascii="Verdana" w:eastAsia="Times New Roman" w:hAnsi="Verdana" w:cs="Arial"/>
          <w:b/>
          <w:bCs/>
          <w:color w:val="666666"/>
          <w:sz w:val="20"/>
          <w:szCs w:val="20"/>
          <w:lang w:eastAsia="de-DE"/>
        </w:rPr>
        <w:t> </w:t>
      </w:r>
      <w:r w:rsidRPr="00AF39A5">
        <w:rPr>
          <w:rFonts w:ascii="Verdana" w:eastAsia="Times New Roman" w:hAnsi="Verdana" w:cs="Arial"/>
          <w:b/>
          <w:bCs/>
          <w:color w:val="FFC000"/>
          <w:sz w:val="20"/>
          <w:szCs w:val="20"/>
          <w:lang w:eastAsia="de-DE"/>
        </w:rPr>
        <w:t>gemäß Thomas Kuhn Forschungsgebiete im noch vorwissenschaftlichen Stadium</w:t>
      </w:r>
      <w:r w:rsidRPr="00AF39A5">
        <w:rPr>
          <w:rFonts w:ascii="Verdana" w:eastAsia="Times New Roman" w:hAnsi="Verdana" w:cs="Arial"/>
          <w:color w:val="FFC000"/>
          <w:sz w:val="20"/>
          <w:szCs w:val="20"/>
          <w:lang w:eastAsia="de-DE"/>
        </w:rPr>
        <w:t>. Eine Protowissenschaft ist dadurch noch kein wissenschaftlich anerkanntes Forschungsgebiet. Sie hat jedoch das Potential sich noch in der sog. </w:t>
      </w:r>
      <w:r w:rsidRPr="00AF39A5">
        <w:rPr>
          <w:rFonts w:ascii="Verdana" w:eastAsia="Times New Roman" w:hAnsi="Verdana" w:cs="Arial"/>
          <w:i/>
          <w:iCs/>
          <w:color w:val="FFC000"/>
          <w:sz w:val="20"/>
          <w:szCs w:val="20"/>
          <w:lang w:eastAsia="de-DE"/>
        </w:rPr>
        <w:t xml:space="preserve">Scientific </w:t>
      </w:r>
      <w:proofErr w:type="spellStart"/>
      <w:r w:rsidRPr="00AF39A5">
        <w:rPr>
          <w:rFonts w:ascii="Verdana" w:eastAsia="Times New Roman" w:hAnsi="Verdana" w:cs="Arial"/>
          <w:i/>
          <w:iCs/>
          <w:color w:val="FFC000"/>
          <w:sz w:val="20"/>
          <w:szCs w:val="20"/>
          <w:lang w:eastAsia="de-DE"/>
        </w:rPr>
        <w:t>community</w:t>
      </w:r>
      <w:proofErr w:type="spellEnd"/>
      <w:r w:rsidRPr="00AF39A5">
        <w:rPr>
          <w:rFonts w:ascii="Verdana" w:eastAsia="Times New Roman" w:hAnsi="Verdana" w:cs="Arial"/>
          <w:color w:val="FFC000"/>
          <w:sz w:val="20"/>
          <w:szCs w:val="20"/>
          <w:lang w:eastAsia="de-DE"/>
        </w:rPr>
        <w:t> allgemein durchzusetzen und so zu einer anerkannten Wissenschaft zu avancieren, wenn sie Normalwissenschaft ermöglicht</w:t>
      </w:r>
      <w:r w:rsidRPr="00AF39A5">
        <w:rPr>
          <w:rFonts w:ascii="Verdana" w:eastAsia="Times New Roman" w:hAnsi="Verdana" w:cs="Arial"/>
          <w:color w:val="000000"/>
          <w:sz w:val="20"/>
          <w:szCs w:val="20"/>
          <w:lang w:eastAsia="de-DE"/>
        </w:rPr>
        <w:t>.</w:t>
      </w:r>
      <w:r w:rsidRPr="00AF39A5">
        <w:rPr>
          <w:rFonts w:ascii="Arial" w:eastAsia="Times New Roman" w:hAnsi="Arial" w:cs="Arial"/>
          <w:color w:val="666666"/>
          <w:sz w:val="18"/>
          <w:szCs w:val="18"/>
          <w:lang w:eastAsia="de-DE"/>
        </w:rPr>
        <w:t> </w:t>
      </w:r>
      <w:r w:rsidRPr="00AF39A5">
        <w:rPr>
          <w:rFonts w:ascii="Arial" w:eastAsia="Times New Roman" w:hAnsi="Arial" w:cs="Arial"/>
          <w:color w:val="000000"/>
          <w:sz w:val="18"/>
          <w:szCs w:val="18"/>
          <w:lang w:eastAsia="de-DE"/>
        </w:rPr>
        <w:t>Schafft dies eine Protowissenschaft in ihrer weiteren Entwicklung nicht, entlarvt sie sich als Pseudowissenschaft.</w:t>
      </w:r>
    </w:p>
    <w:p w:rsidR="00AF39A5" w:rsidRPr="00AF39A5" w:rsidRDefault="00AF39A5" w:rsidP="005D1F58">
      <w:pPr>
        <w:spacing w:after="0" w:line="270" w:lineRule="atLeast"/>
        <w:rPr>
          <w:rFonts w:ascii="Arial" w:eastAsia="Times New Roman" w:hAnsi="Arial" w:cs="Arial"/>
          <w:color w:val="666666"/>
          <w:sz w:val="18"/>
          <w:szCs w:val="18"/>
          <w:lang w:eastAsia="de-DE"/>
        </w:rPr>
      </w:pPr>
      <w:r w:rsidRPr="00AF39A5">
        <w:rPr>
          <w:rFonts w:ascii="Verdana" w:eastAsia="Times New Roman" w:hAnsi="Verdana" w:cs="Arial"/>
          <w:color w:val="000000"/>
          <w:sz w:val="20"/>
          <w:szCs w:val="20"/>
          <w:lang w:eastAsia="de-DE"/>
        </w:rPr>
        <w:t xml:space="preserve">Ein geläufiges Beispiel für eine langjährige Protowissenschaft ist Wegeners Theorie der Kontinentalverschiebung. Noch lange Zeit nach ihrer Entstehung war sie in der Fachwelt heftig umstritten und schaffte es schließlich sich als Wissenschaft durchzusetzen. Analog entwickelte sich quasi aus der Astrologie </w:t>
      </w:r>
      <w:proofErr w:type="spellStart"/>
      <w:r w:rsidRPr="00AF39A5">
        <w:rPr>
          <w:rFonts w:ascii="Verdana" w:eastAsia="Times New Roman" w:hAnsi="Verdana" w:cs="Arial"/>
          <w:color w:val="000000"/>
          <w:sz w:val="20"/>
          <w:szCs w:val="20"/>
          <w:lang w:eastAsia="de-DE"/>
        </w:rPr>
        <w:t>die</w:t>
      </w:r>
      <w:hyperlink r:id="rId8" w:tgtFrame="" w:history="1">
        <w:r w:rsidRPr="00AF39A5">
          <w:rPr>
            <w:rFonts w:ascii="Verdana" w:eastAsia="Times New Roman" w:hAnsi="Verdana" w:cs="Arial"/>
            <w:color w:val="EEAC20"/>
            <w:sz w:val="20"/>
            <w:szCs w:val="20"/>
            <w:u w:val="single"/>
            <w:lang w:eastAsia="de-DE"/>
          </w:rPr>
          <w:t>Astronomie</w:t>
        </w:r>
        <w:proofErr w:type="spellEnd"/>
      </w:hyperlink>
      <w:r w:rsidRPr="00AF39A5">
        <w:rPr>
          <w:rFonts w:ascii="Verdana" w:eastAsia="Times New Roman" w:hAnsi="Verdana" w:cs="Arial"/>
          <w:color w:val="000000"/>
          <w:sz w:val="20"/>
          <w:szCs w:val="20"/>
          <w:lang w:eastAsia="de-DE"/>
        </w:rPr>
        <w:t>, aus der Alchemie die Chemie und aus der</w:t>
      </w:r>
      <w:r w:rsidRPr="00AF39A5">
        <w:rPr>
          <w:rFonts w:ascii="Verdana" w:eastAsia="Times New Roman" w:hAnsi="Verdana" w:cs="Arial"/>
          <w:color w:val="666666"/>
          <w:sz w:val="20"/>
          <w:szCs w:val="20"/>
          <w:lang w:eastAsia="de-DE"/>
        </w:rPr>
        <w:t> </w:t>
      </w:r>
      <w:hyperlink r:id="rId9" w:tgtFrame="" w:history="1">
        <w:r w:rsidRPr="00AF39A5">
          <w:rPr>
            <w:rFonts w:ascii="Verdana" w:eastAsia="Times New Roman" w:hAnsi="Verdana" w:cs="Arial"/>
            <w:color w:val="EEAC20"/>
            <w:sz w:val="20"/>
            <w:szCs w:val="20"/>
            <w:u w:val="single"/>
            <w:lang w:eastAsia="de-DE"/>
          </w:rPr>
          <w:t>Philosophie</w:t>
        </w:r>
      </w:hyperlink>
      <w:r w:rsidRPr="00AF39A5">
        <w:rPr>
          <w:rFonts w:ascii="Verdana" w:eastAsia="Times New Roman" w:hAnsi="Verdana" w:cs="Arial"/>
          <w:color w:val="666666"/>
          <w:sz w:val="20"/>
          <w:szCs w:val="20"/>
          <w:lang w:eastAsia="de-DE"/>
        </w:rPr>
        <w:t> </w:t>
      </w:r>
      <w:r w:rsidRPr="00AF39A5">
        <w:rPr>
          <w:rFonts w:ascii="Verdana" w:eastAsia="Times New Roman" w:hAnsi="Verdana" w:cs="Arial"/>
          <w:color w:val="000000"/>
          <w:sz w:val="20"/>
          <w:szCs w:val="20"/>
          <w:lang w:eastAsia="de-DE"/>
        </w:rPr>
        <w:t>so gut wie jede andere Wissenschaft.</w:t>
      </w:r>
    </w:p>
    <w:p w:rsidR="00AF39A5" w:rsidRPr="00AF39A5" w:rsidRDefault="00AF39A5" w:rsidP="005D1F58">
      <w:pPr>
        <w:spacing w:after="0" w:line="378" w:lineRule="atLeast"/>
        <w:outlineLvl w:val="1"/>
        <w:rPr>
          <w:rFonts w:ascii="Helvetica" w:eastAsia="Times New Roman" w:hAnsi="Helvetica" w:cs="Helvetica"/>
          <w:color w:val="666666"/>
          <w:sz w:val="27"/>
          <w:szCs w:val="27"/>
          <w:lang w:eastAsia="de-DE"/>
        </w:rPr>
      </w:pPr>
      <w:r w:rsidRPr="00AF39A5">
        <w:rPr>
          <w:rFonts w:ascii="Helvetica" w:eastAsia="Times New Roman" w:hAnsi="Helvetica" w:cs="Helvetica"/>
          <w:color w:val="666666"/>
          <w:sz w:val="27"/>
          <w:szCs w:val="27"/>
          <w:lang w:eastAsia="de-DE"/>
        </w:rPr>
        <w:t>3. Parawissenschaft</w:t>
      </w:r>
    </w:p>
    <w:p w:rsidR="00AF39A5" w:rsidRPr="00AF39A5" w:rsidRDefault="00AF39A5" w:rsidP="005D1F58">
      <w:pPr>
        <w:spacing w:after="0" w:line="270" w:lineRule="atLeast"/>
        <w:rPr>
          <w:rFonts w:ascii="Arial" w:eastAsia="Times New Roman" w:hAnsi="Arial" w:cs="Arial"/>
          <w:color w:val="666666"/>
          <w:sz w:val="18"/>
          <w:szCs w:val="18"/>
          <w:lang w:eastAsia="de-DE"/>
        </w:rPr>
      </w:pPr>
      <w:r w:rsidRPr="00AF39A5">
        <w:rPr>
          <w:rFonts w:ascii="Verdana" w:eastAsia="Times New Roman" w:hAnsi="Verdana" w:cs="Arial"/>
          <w:b/>
          <w:bCs/>
          <w:color w:val="000000"/>
          <w:sz w:val="20"/>
          <w:szCs w:val="20"/>
          <w:lang w:eastAsia="de-DE"/>
        </w:rPr>
        <w:t>Eine Parawissenschaft</w:t>
      </w:r>
      <w:r w:rsidRPr="00AF39A5">
        <w:rPr>
          <w:rFonts w:ascii="Arial" w:eastAsia="Times New Roman" w:hAnsi="Arial" w:cs="Arial"/>
          <w:color w:val="000000"/>
          <w:sz w:val="18"/>
          <w:szCs w:val="18"/>
          <w:lang w:eastAsia="de-DE"/>
        </w:rPr>
        <w:t> </w:t>
      </w:r>
      <w:r w:rsidRPr="00AF39A5">
        <w:rPr>
          <w:rFonts w:ascii="Verdana" w:eastAsia="Times New Roman" w:hAnsi="Verdana" w:cs="Arial"/>
          <w:i/>
          <w:iCs/>
          <w:color w:val="000000"/>
          <w:sz w:val="20"/>
          <w:szCs w:val="20"/>
          <w:lang w:eastAsia="de-DE"/>
        </w:rPr>
        <w:t>(</w:t>
      </w:r>
      <w:proofErr w:type="spellStart"/>
      <w:r w:rsidRPr="00AF39A5">
        <w:rPr>
          <w:rFonts w:ascii="Verdana" w:eastAsia="Times New Roman" w:hAnsi="Verdana" w:cs="Arial"/>
          <w:i/>
          <w:iCs/>
          <w:color w:val="000000"/>
          <w:sz w:val="20"/>
          <w:szCs w:val="20"/>
          <w:lang w:eastAsia="de-DE"/>
        </w:rPr>
        <w:t>gr.</w:t>
      </w:r>
      <w:proofErr w:type="spellEnd"/>
      <w:r w:rsidRPr="00AF39A5">
        <w:rPr>
          <w:rFonts w:ascii="Verdana" w:eastAsia="Times New Roman" w:hAnsi="Verdana" w:cs="Arial"/>
          <w:i/>
          <w:iCs/>
          <w:color w:val="000000"/>
          <w:sz w:val="20"/>
          <w:szCs w:val="20"/>
          <w:lang w:eastAsia="de-DE"/>
        </w:rPr>
        <w:t xml:space="preserve"> neben)</w:t>
      </w:r>
      <w:r w:rsidRPr="00AF39A5">
        <w:rPr>
          <w:rFonts w:ascii="Verdana" w:eastAsia="Times New Roman" w:hAnsi="Verdana" w:cs="Arial"/>
          <w:color w:val="000000"/>
          <w:sz w:val="20"/>
          <w:szCs w:val="20"/>
          <w:lang w:eastAsia="de-DE"/>
        </w:rPr>
        <w:t> </w:t>
      </w:r>
      <w:r w:rsidRPr="00AF39A5">
        <w:rPr>
          <w:rFonts w:ascii="Verdana" w:eastAsia="Times New Roman" w:hAnsi="Verdana" w:cs="Arial"/>
          <w:b/>
          <w:bCs/>
          <w:color w:val="000000"/>
          <w:sz w:val="20"/>
          <w:szCs w:val="20"/>
          <w:lang w:eastAsia="de-DE"/>
        </w:rPr>
        <w:t>ist eine jenseits der Wissenschaft angesiedelte Disziplin</w:t>
      </w:r>
      <w:r w:rsidRPr="00AF39A5">
        <w:rPr>
          <w:rFonts w:ascii="Verdana" w:eastAsia="Times New Roman" w:hAnsi="Verdana" w:cs="Arial"/>
          <w:color w:val="000000"/>
          <w:sz w:val="20"/>
          <w:szCs w:val="20"/>
          <w:lang w:eastAsia="de-DE"/>
        </w:rPr>
        <w:t>. Im Gegensatz zu Pseudowissenschaften treten Parawissenschaften nicht immer mit dem Anspruch auf Wissenschaftlichkeit, sondern fassen sich manchmal auch etwa als </w:t>
      </w:r>
      <w:r w:rsidRPr="00AF39A5">
        <w:rPr>
          <w:rFonts w:ascii="Verdana" w:eastAsia="Times New Roman" w:hAnsi="Verdana" w:cs="Arial"/>
          <w:i/>
          <w:iCs/>
          <w:color w:val="000000"/>
          <w:sz w:val="20"/>
          <w:szCs w:val="20"/>
          <w:lang w:eastAsia="de-DE"/>
        </w:rPr>
        <w:t xml:space="preserve">„alternative Form der </w:t>
      </w:r>
      <w:proofErr w:type="spellStart"/>
      <w:r w:rsidRPr="00AF39A5">
        <w:rPr>
          <w:rFonts w:ascii="Verdana" w:eastAsia="Times New Roman" w:hAnsi="Verdana" w:cs="Arial"/>
          <w:i/>
          <w:iCs/>
          <w:color w:val="000000"/>
          <w:sz w:val="20"/>
          <w:szCs w:val="20"/>
          <w:lang w:eastAsia="de-DE"/>
        </w:rPr>
        <w:t>Erkenntnis“</w:t>
      </w:r>
      <w:r w:rsidRPr="00AF39A5">
        <w:rPr>
          <w:rFonts w:ascii="Verdana" w:eastAsia="Times New Roman" w:hAnsi="Verdana" w:cs="Arial"/>
          <w:color w:val="000000"/>
          <w:sz w:val="20"/>
          <w:szCs w:val="20"/>
          <w:lang w:eastAsia="de-DE"/>
        </w:rPr>
        <w:t>auf</w:t>
      </w:r>
      <w:proofErr w:type="spellEnd"/>
      <w:r w:rsidRPr="00AF39A5">
        <w:rPr>
          <w:rFonts w:ascii="Verdana" w:eastAsia="Times New Roman" w:hAnsi="Verdana" w:cs="Arial"/>
          <w:color w:val="000000"/>
          <w:sz w:val="20"/>
          <w:szCs w:val="20"/>
          <w:lang w:eastAsia="de-DE"/>
        </w:rPr>
        <w:t>.  Falls eine Parawissenschaft jedoch von sich behauptet wissenschaftlich zu sein, lässt sich, ob sie eine sich noch erfolgreich entwickelnde Protowissenschaft mit zunächst relativ unwissenschaftlichen Methoden oder Pseudowissenschaft war, meist erst im Nachhinein sagen.</w:t>
      </w:r>
    </w:p>
    <w:p w:rsidR="00AF39A5" w:rsidRPr="00AF39A5" w:rsidRDefault="00AF39A5" w:rsidP="005D1F58">
      <w:pPr>
        <w:spacing w:after="0" w:line="270" w:lineRule="atLeast"/>
        <w:rPr>
          <w:rFonts w:ascii="Arial" w:eastAsia="Times New Roman" w:hAnsi="Arial" w:cs="Arial"/>
          <w:color w:val="666666"/>
          <w:sz w:val="18"/>
          <w:szCs w:val="18"/>
          <w:lang w:eastAsia="de-DE"/>
        </w:rPr>
      </w:pPr>
      <w:proofErr w:type="gramStart"/>
      <w:r w:rsidRPr="00AF39A5">
        <w:rPr>
          <w:rFonts w:ascii="Verdana" w:eastAsia="Times New Roman" w:hAnsi="Verdana" w:cs="Arial"/>
          <w:color w:val="000000"/>
          <w:sz w:val="20"/>
          <w:szCs w:val="20"/>
          <w:lang w:eastAsia="de-DE"/>
        </w:rPr>
        <w:t>Der</w:t>
      </w:r>
      <w:proofErr w:type="gramEnd"/>
      <w:r w:rsidRPr="00AF39A5">
        <w:rPr>
          <w:rFonts w:ascii="Verdana" w:eastAsia="Times New Roman" w:hAnsi="Verdana" w:cs="Arial"/>
          <w:color w:val="000000"/>
          <w:sz w:val="20"/>
          <w:szCs w:val="20"/>
          <w:lang w:eastAsia="de-DE"/>
        </w:rPr>
        <w:t xml:space="preserve"> Parapsychologie ist der Begriff Parawissenschaft entlehnt. Die Parapsychologie</w:t>
      </w:r>
      <w:r w:rsidRPr="00AF39A5">
        <w:rPr>
          <w:rFonts w:ascii="Arial" w:eastAsia="Times New Roman" w:hAnsi="Arial" w:cs="Arial"/>
          <w:color w:val="000000"/>
          <w:sz w:val="18"/>
          <w:szCs w:val="18"/>
          <w:lang w:eastAsia="de-DE"/>
        </w:rPr>
        <w:t> </w:t>
      </w:r>
      <w:r w:rsidRPr="00AF39A5">
        <w:rPr>
          <w:rFonts w:ascii="Verdana" w:eastAsia="Times New Roman" w:hAnsi="Verdana" w:cs="Arial"/>
          <w:color w:val="000000"/>
          <w:sz w:val="20"/>
          <w:szCs w:val="20"/>
          <w:lang w:eastAsia="de-DE"/>
        </w:rPr>
        <w:t>behauptet und untersucht überwiegend mit dem bestehenden wissenschaftlich-naturalistischem Weltbild nicht erklärbare Phänomene. Womit sie sich außerhalb der Wissenschaft bewegt.</w:t>
      </w:r>
    </w:p>
    <w:p w:rsidR="00AF39A5" w:rsidRPr="00AF39A5" w:rsidRDefault="00AF39A5" w:rsidP="005D1F58">
      <w:pPr>
        <w:spacing w:after="0" w:line="378" w:lineRule="atLeast"/>
        <w:outlineLvl w:val="1"/>
        <w:rPr>
          <w:rFonts w:ascii="Helvetica" w:eastAsia="Times New Roman" w:hAnsi="Helvetica" w:cs="Helvetica"/>
          <w:color w:val="666666"/>
          <w:sz w:val="27"/>
          <w:szCs w:val="27"/>
          <w:lang w:eastAsia="de-DE"/>
        </w:rPr>
      </w:pPr>
      <w:r w:rsidRPr="00AF39A5">
        <w:rPr>
          <w:rFonts w:ascii="Helvetica" w:eastAsia="Times New Roman" w:hAnsi="Helvetica" w:cs="Helvetica"/>
          <w:color w:val="666666"/>
          <w:sz w:val="27"/>
          <w:szCs w:val="27"/>
          <w:lang w:eastAsia="de-DE"/>
        </w:rPr>
        <w:t>4. Verweise</w:t>
      </w:r>
    </w:p>
    <w:p w:rsidR="00AF39A5" w:rsidRPr="00AF39A5" w:rsidRDefault="00AF39A5" w:rsidP="005D1F58">
      <w:pPr>
        <w:numPr>
          <w:ilvl w:val="0"/>
          <w:numId w:val="1"/>
        </w:numPr>
        <w:spacing w:before="100" w:beforeAutospacing="1" w:after="100" w:afterAutospacing="1" w:line="270" w:lineRule="atLeast"/>
        <w:rPr>
          <w:rFonts w:ascii="Arial" w:eastAsia="Times New Roman" w:hAnsi="Arial" w:cs="Arial"/>
          <w:color w:val="666666"/>
          <w:sz w:val="18"/>
          <w:szCs w:val="18"/>
          <w:lang w:eastAsia="de-DE"/>
        </w:rPr>
      </w:pPr>
      <w:hyperlink r:id="rId10" w:tooltip="Esoterik" w:history="1">
        <w:r w:rsidRPr="00AF39A5">
          <w:rPr>
            <w:rFonts w:ascii="Verdana" w:eastAsia="Times New Roman" w:hAnsi="Verdana" w:cs="Arial"/>
            <w:b/>
            <w:bCs/>
            <w:color w:val="FFC000"/>
            <w:sz w:val="20"/>
            <w:szCs w:val="20"/>
            <w:u w:val="single"/>
            <w:lang w:eastAsia="de-DE"/>
          </w:rPr>
          <w:t>Esoterik</w:t>
        </w:r>
      </w:hyperlink>
    </w:p>
    <w:p w:rsidR="00AF39A5" w:rsidRPr="00AF39A5" w:rsidRDefault="00AF39A5" w:rsidP="005D1F58">
      <w:pPr>
        <w:spacing w:after="0" w:line="270" w:lineRule="atLeast"/>
        <w:rPr>
          <w:rFonts w:ascii="Arial" w:eastAsia="Times New Roman" w:hAnsi="Arial" w:cs="Arial"/>
          <w:color w:val="666666"/>
          <w:sz w:val="18"/>
          <w:szCs w:val="18"/>
          <w:lang w:eastAsia="de-DE"/>
        </w:rPr>
      </w:pPr>
      <w:r w:rsidRPr="00AF39A5">
        <w:rPr>
          <w:rFonts w:ascii="Arial" w:eastAsia="Times New Roman" w:hAnsi="Arial" w:cs="Arial"/>
          <w:color w:val="666666"/>
          <w:sz w:val="18"/>
          <w:szCs w:val="18"/>
          <w:lang w:eastAsia="de-DE"/>
        </w:rPr>
        <w:t> </w:t>
      </w:r>
    </w:p>
    <w:p w:rsidR="00AF39A5" w:rsidRPr="00AF39A5" w:rsidRDefault="00AF39A5" w:rsidP="005D1F58">
      <w:pPr>
        <w:numPr>
          <w:ilvl w:val="0"/>
          <w:numId w:val="2"/>
        </w:numPr>
        <w:spacing w:before="100" w:beforeAutospacing="1" w:after="100" w:afterAutospacing="1" w:line="270" w:lineRule="atLeast"/>
        <w:rPr>
          <w:rFonts w:ascii="Arial" w:eastAsia="Times New Roman" w:hAnsi="Arial" w:cs="Arial"/>
          <w:color w:val="666666"/>
          <w:sz w:val="18"/>
          <w:szCs w:val="18"/>
          <w:lang w:eastAsia="de-DE"/>
        </w:rPr>
      </w:pPr>
      <w:r w:rsidRPr="00AF39A5">
        <w:rPr>
          <w:rFonts w:ascii="Verdana" w:eastAsia="Times New Roman" w:hAnsi="Verdana" w:cs="Arial"/>
          <w:b/>
          <w:bCs/>
          <w:color w:val="FFC000"/>
          <w:sz w:val="20"/>
          <w:szCs w:val="20"/>
          <w:lang w:eastAsia="de-DE"/>
        </w:rPr>
        <w:t>Psychologie</w:t>
      </w:r>
      <w:r w:rsidRPr="00AF39A5">
        <w:rPr>
          <w:rFonts w:ascii="Verdana" w:eastAsia="Times New Roman" w:hAnsi="Verdana" w:cs="Arial"/>
          <w:color w:val="000000"/>
          <w:sz w:val="20"/>
          <w:szCs w:val="20"/>
          <w:lang w:eastAsia="de-DE"/>
        </w:rPr>
        <w:t xml:space="preserve">: Horoskope, </w:t>
      </w:r>
      <w:proofErr w:type="spellStart"/>
      <w:r w:rsidRPr="00AF39A5">
        <w:rPr>
          <w:rFonts w:ascii="Verdana" w:eastAsia="Times New Roman" w:hAnsi="Verdana" w:cs="Arial"/>
          <w:color w:val="000000"/>
          <w:sz w:val="20"/>
          <w:szCs w:val="20"/>
          <w:lang w:eastAsia="de-DE"/>
        </w:rPr>
        <w:t>confirmation</w:t>
      </w:r>
      <w:proofErr w:type="spellEnd"/>
      <w:r w:rsidRPr="00AF39A5">
        <w:rPr>
          <w:rFonts w:ascii="Verdana" w:eastAsia="Times New Roman" w:hAnsi="Verdana" w:cs="Arial"/>
          <w:color w:val="000000"/>
          <w:sz w:val="20"/>
          <w:szCs w:val="20"/>
          <w:lang w:eastAsia="de-DE"/>
        </w:rPr>
        <w:t xml:space="preserve"> </w:t>
      </w:r>
      <w:proofErr w:type="spellStart"/>
      <w:r w:rsidRPr="00AF39A5">
        <w:rPr>
          <w:rFonts w:ascii="Verdana" w:eastAsia="Times New Roman" w:hAnsi="Verdana" w:cs="Arial"/>
          <w:color w:val="000000"/>
          <w:sz w:val="20"/>
          <w:szCs w:val="20"/>
          <w:lang w:eastAsia="de-DE"/>
        </w:rPr>
        <w:t>bias</w:t>
      </w:r>
      <w:proofErr w:type="spellEnd"/>
      <w:r w:rsidRPr="00AF39A5">
        <w:rPr>
          <w:rFonts w:ascii="Verdana" w:eastAsia="Times New Roman" w:hAnsi="Verdana" w:cs="Arial"/>
          <w:color w:val="000000"/>
          <w:sz w:val="20"/>
          <w:szCs w:val="20"/>
          <w:lang w:eastAsia="de-DE"/>
        </w:rPr>
        <w:t>, Esoterikmessen und Gruppendynamik. Pseudowissenschaften sind auch ein sehr interessantes soziologisch- und psychologisches Phänomen.</w:t>
      </w:r>
    </w:p>
    <w:p w:rsidR="00C6239F" w:rsidRDefault="00C6239F"/>
    <w:sectPr w:rsidR="00C623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D6C"/>
    <w:multiLevelType w:val="multilevel"/>
    <w:tmpl w:val="3E62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612AF6"/>
    <w:multiLevelType w:val="multilevel"/>
    <w:tmpl w:val="90D0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A5"/>
    <w:rsid w:val="00134F3F"/>
    <w:rsid w:val="005D1F58"/>
    <w:rsid w:val="00AF39A5"/>
    <w:rsid w:val="00C623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F39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F39A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F39A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F39A5"/>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F39A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5yl5">
    <w:name w:val="5yl5"/>
    <w:basedOn w:val="Absatz-Standardschriftart"/>
    <w:rsid w:val="00AF39A5"/>
  </w:style>
  <w:style w:type="character" w:customStyle="1" w:styleId="apple-converted-space">
    <w:name w:val="apple-converted-space"/>
    <w:basedOn w:val="Absatz-Standardschriftart"/>
    <w:rsid w:val="00AF39A5"/>
  </w:style>
  <w:style w:type="character" w:styleId="Hervorhebung">
    <w:name w:val="Emphasis"/>
    <w:basedOn w:val="Absatz-Standardschriftart"/>
    <w:uiPriority w:val="20"/>
    <w:qFormat/>
    <w:rsid w:val="00AF39A5"/>
    <w:rPr>
      <w:i/>
      <w:iCs/>
    </w:rPr>
  </w:style>
  <w:style w:type="character" w:styleId="Hyperlink">
    <w:name w:val="Hyperlink"/>
    <w:basedOn w:val="Absatz-Standardschriftart"/>
    <w:uiPriority w:val="99"/>
    <w:semiHidden/>
    <w:unhideWhenUsed/>
    <w:rsid w:val="00AF39A5"/>
    <w:rPr>
      <w:color w:val="0000FF"/>
      <w:u w:val="single"/>
    </w:rPr>
  </w:style>
  <w:style w:type="character" w:styleId="Fett">
    <w:name w:val="Strong"/>
    <w:basedOn w:val="Absatz-Standardschriftart"/>
    <w:uiPriority w:val="22"/>
    <w:qFormat/>
    <w:rsid w:val="00AF39A5"/>
    <w:rPr>
      <w:b/>
      <w:bCs/>
    </w:rPr>
  </w:style>
  <w:style w:type="paragraph" w:styleId="Listenabsatz">
    <w:name w:val="List Paragraph"/>
    <w:basedOn w:val="Standard"/>
    <w:uiPriority w:val="34"/>
    <w:qFormat/>
    <w:rsid w:val="005D1F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F39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F39A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F39A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F39A5"/>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F39A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5yl5">
    <w:name w:val="5yl5"/>
    <w:basedOn w:val="Absatz-Standardschriftart"/>
    <w:rsid w:val="00AF39A5"/>
  </w:style>
  <w:style w:type="character" w:customStyle="1" w:styleId="apple-converted-space">
    <w:name w:val="apple-converted-space"/>
    <w:basedOn w:val="Absatz-Standardschriftart"/>
    <w:rsid w:val="00AF39A5"/>
  </w:style>
  <w:style w:type="character" w:styleId="Hervorhebung">
    <w:name w:val="Emphasis"/>
    <w:basedOn w:val="Absatz-Standardschriftart"/>
    <w:uiPriority w:val="20"/>
    <w:qFormat/>
    <w:rsid w:val="00AF39A5"/>
    <w:rPr>
      <w:i/>
      <w:iCs/>
    </w:rPr>
  </w:style>
  <w:style w:type="character" w:styleId="Hyperlink">
    <w:name w:val="Hyperlink"/>
    <w:basedOn w:val="Absatz-Standardschriftart"/>
    <w:uiPriority w:val="99"/>
    <w:semiHidden/>
    <w:unhideWhenUsed/>
    <w:rsid w:val="00AF39A5"/>
    <w:rPr>
      <w:color w:val="0000FF"/>
      <w:u w:val="single"/>
    </w:rPr>
  </w:style>
  <w:style w:type="character" w:styleId="Fett">
    <w:name w:val="Strong"/>
    <w:basedOn w:val="Absatz-Standardschriftart"/>
    <w:uiPriority w:val="22"/>
    <w:qFormat/>
    <w:rsid w:val="00AF39A5"/>
    <w:rPr>
      <w:b/>
      <w:bCs/>
    </w:rPr>
  </w:style>
  <w:style w:type="paragraph" w:styleId="Listenabsatz">
    <w:name w:val="List Paragraph"/>
    <w:basedOn w:val="Standard"/>
    <w:uiPriority w:val="34"/>
    <w:qFormat/>
    <w:rsid w:val="005D1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8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pereaudepls.de/einzeldisziplinen/astronomie/" TargetMode="External"/><Relationship Id="rId3" Type="http://schemas.microsoft.com/office/2007/relationships/stylesWithEffects" Target="stylesWithEffects.xml"/><Relationship Id="rId7" Type="http://schemas.openxmlformats.org/officeDocument/2006/relationships/hyperlink" Target="http://www.sapereaudepls.de/sonstiges/wissenschaf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pereaudepls.de/was-kann-ich-wissen/wissenschaftstheori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pereaudepls.de/sonstiges/esoterik-co/" TargetMode="External"/><Relationship Id="rId4" Type="http://schemas.openxmlformats.org/officeDocument/2006/relationships/settings" Target="settings.xml"/><Relationship Id="rId9" Type="http://schemas.openxmlformats.org/officeDocument/2006/relationships/hyperlink" Target="http://www.sapereaudepls.de/einzeldisziplinen/philosophi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2919</Characters>
  <Application>Microsoft Office Word</Application>
  <DocSecurity>0</DocSecurity>
  <Lines>24</Lines>
  <Paragraphs>6</Paragraphs>
  <ScaleCrop>false</ScaleCrop>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Heinle</dc:creator>
  <cp:lastModifiedBy>Johannes Heinle</cp:lastModifiedBy>
  <cp:revision>3</cp:revision>
  <dcterms:created xsi:type="dcterms:W3CDTF">2016-09-11T15:49:00Z</dcterms:created>
  <dcterms:modified xsi:type="dcterms:W3CDTF">2016-09-11T15:51:00Z</dcterms:modified>
</cp:coreProperties>
</file>